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CB2B98">
        <w:rPr>
          <w:rFonts w:ascii="Times New Roman" w:eastAsia="Arial Unicode MS" w:hAnsi="Times New Roman" w:cs="Times New Roman"/>
          <w:b/>
          <w:color w:val="000000" w:themeColor="text1"/>
          <w:sz w:val="24"/>
          <w:szCs w:val="24"/>
          <w:lang w:eastAsia="lv-LV"/>
        </w:rPr>
        <w:t>53</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CB2B98">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A2FA5" w:rsidRPr="00FA2FA5" w:rsidRDefault="00FA2FA5" w:rsidP="00FA2FA5">
      <w:pPr>
        <w:spacing w:after="0" w:line="240" w:lineRule="auto"/>
        <w:jc w:val="both"/>
        <w:rPr>
          <w:rFonts w:ascii="Times New Roman" w:eastAsia="Calibri" w:hAnsi="Times New Roman" w:cs="Times New Roman"/>
          <w:b/>
          <w:i/>
          <w:sz w:val="24"/>
          <w:szCs w:val="24"/>
          <w:u w:val="single"/>
          <w:lang w:eastAsia="lv-LV" w:bidi="lo-LA"/>
        </w:rPr>
      </w:pPr>
      <w:bookmarkStart w:id="0" w:name="_Hlk508403601"/>
      <w:bookmarkStart w:id="1" w:name="OLE_LINK1"/>
    </w:p>
    <w:p w:rsidR="00CB2B98" w:rsidRPr="00CB2B98" w:rsidRDefault="00CB2B98" w:rsidP="00CB2B98">
      <w:pPr>
        <w:spacing w:after="0" w:line="240" w:lineRule="auto"/>
        <w:jc w:val="both"/>
        <w:rPr>
          <w:rFonts w:ascii="Times New Roman" w:eastAsia="Calibri" w:hAnsi="Times New Roman" w:cs="Times New Roman"/>
          <w:b/>
          <w:iCs/>
          <w:sz w:val="24"/>
          <w:szCs w:val="24"/>
          <w:lang w:eastAsia="lv-LV" w:bidi="lo-LA"/>
        </w:rPr>
      </w:pPr>
      <w:bookmarkStart w:id="2" w:name="_GoBack"/>
      <w:r w:rsidRPr="00CB2B98">
        <w:rPr>
          <w:rFonts w:ascii="Times New Roman" w:eastAsia="Calibri" w:hAnsi="Times New Roman" w:cs="Times New Roman"/>
          <w:b/>
          <w:iCs/>
          <w:sz w:val="24"/>
          <w:szCs w:val="24"/>
          <w:lang w:eastAsia="lv-LV" w:bidi="lo-LA"/>
        </w:rPr>
        <w:t>Par grozījumiem Madonas novada pašvaldības 21.03.2017. lēmumā Nr.112 “Par Kalsnavas pamatskolas nolikuma apstiprināšanu”</w:t>
      </w:r>
    </w:p>
    <w:bookmarkEnd w:id="2"/>
    <w:p w:rsidR="00CB2B98" w:rsidRPr="00CB2B98" w:rsidRDefault="00CB2B98" w:rsidP="00CB2B98">
      <w:pPr>
        <w:spacing w:after="0" w:line="240" w:lineRule="auto"/>
        <w:rPr>
          <w:rFonts w:ascii="Times New Roman" w:eastAsia="Calibri" w:hAnsi="Times New Roman" w:cs="Times New Roman"/>
          <w:b/>
          <w:i/>
          <w:sz w:val="24"/>
          <w:szCs w:val="24"/>
          <w:lang w:eastAsia="lv-LV" w:bidi="lo-LA"/>
        </w:rPr>
      </w:pPr>
    </w:p>
    <w:p w:rsidR="00CB2B98" w:rsidRPr="00CB2B98" w:rsidRDefault="00CB2B98" w:rsidP="00CB2B98">
      <w:pPr>
        <w:spacing w:after="0" w:line="240" w:lineRule="auto"/>
        <w:ind w:firstLine="720"/>
        <w:jc w:val="both"/>
        <w:rPr>
          <w:rFonts w:ascii="Times New Roman" w:eastAsia="Calibri" w:hAnsi="Times New Roman" w:cs="Times New Roman"/>
          <w:bCs/>
          <w:sz w:val="24"/>
          <w:szCs w:val="24"/>
        </w:rPr>
      </w:pPr>
      <w:r w:rsidRPr="00CB2B98">
        <w:rPr>
          <w:rFonts w:ascii="Times New Roman" w:eastAsia="Calibri" w:hAnsi="Times New Roman" w:cs="Times New Roman"/>
          <w:sz w:val="24"/>
          <w:szCs w:val="24"/>
        </w:rPr>
        <w:t xml:space="preserve">Kopš 2020./2021.mācību gada izglītības iestādēs ir uzsākta jauna izglītības satura ieviešana, tādēļ izglītības iestādēm bija nepieciešams licencēt jaunajam izglītības standartam atbilstošas izglītības programmas. Ņemot vērā minēto, nepieciešams veikt grozījumus ar </w:t>
      </w:r>
      <w:r w:rsidRPr="00CB2B98">
        <w:rPr>
          <w:rFonts w:ascii="Times New Roman" w:eastAsia="Calibri" w:hAnsi="Times New Roman" w:cs="Times New Roman"/>
          <w:bCs/>
          <w:iCs/>
          <w:sz w:val="24"/>
          <w:szCs w:val="24"/>
          <w:lang w:eastAsia="lv-LV" w:bidi="lo-LA"/>
        </w:rPr>
        <w:t>Madonas novada pašvaldības 21.03.2017. lēmumu Nr.112 (protokols Nr.6, 20.p.) “Par Madonas Kalsnavas pamatskolas nolikuma apstiprināšanu” (ar grozījumiem, kas izdarīti ar 28.02.2019. lēmumu Nr.91 (protokols Nr.3, 47.p.)) apstiprinātajā Kalsnavas pamatskolas nolikumā.</w:t>
      </w:r>
    </w:p>
    <w:p w:rsidR="00CB2B98" w:rsidRPr="00CB2B98" w:rsidRDefault="00CB2B98" w:rsidP="00CB2B98">
      <w:pPr>
        <w:spacing w:after="0" w:line="240" w:lineRule="auto"/>
        <w:ind w:firstLine="720"/>
        <w:jc w:val="both"/>
        <w:rPr>
          <w:rFonts w:ascii="Times New Roman" w:eastAsia="Calibri" w:hAnsi="Times New Roman" w:cs="Times New Roman"/>
          <w:sz w:val="24"/>
          <w:szCs w:val="24"/>
        </w:rPr>
      </w:pPr>
      <w:r w:rsidRPr="00CB2B98">
        <w:rPr>
          <w:rFonts w:ascii="Times New Roman" w:eastAsia="Calibri" w:hAnsi="Times New Roman" w:cs="Times New Roman"/>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rsidR="00CB2B98" w:rsidRPr="00002A8B" w:rsidRDefault="00CB2B98" w:rsidP="00CB2B98">
      <w:pPr>
        <w:spacing w:after="0" w:line="240" w:lineRule="auto"/>
        <w:ind w:firstLine="720"/>
        <w:jc w:val="both"/>
        <w:rPr>
          <w:rFonts w:ascii="Times New Roman" w:eastAsia="Times New Roman" w:hAnsi="Times New Roman" w:cs="Times New Roman"/>
          <w:color w:val="000000"/>
          <w:sz w:val="24"/>
          <w:szCs w:val="24"/>
          <w:lang w:eastAsia="lv-LV"/>
        </w:rPr>
      </w:pPr>
      <w:r w:rsidRPr="00CB2B98">
        <w:rPr>
          <w:rFonts w:ascii="Times New Roman" w:eastAsia="Lucida Sans Unicode" w:hAnsi="Times New Roman" w:cs="Times New Roman"/>
          <w:kern w:val="2"/>
          <w:sz w:val="24"/>
          <w:szCs w:val="24"/>
          <w:lang w:eastAsia="lv-LV"/>
        </w:rPr>
        <w:t xml:space="preserve">Noklausījusies sniegto informāciju, ņemot vērā 14.12.2020. Izglītības un jaunatnes lietu komitejas atzinumu,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CB2B98" w:rsidRPr="00CB2B98" w:rsidRDefault="00CB2B98" w:rsidP="00CB2B98">
      <w:pPr>
        <w:spacing w:after="0" w:line="240" w:lineRule="auto"/>
        <w:jc w:val="both"/>
        <w:rPr>
          <w:rFonts w:ascii="Times New Roman" w:eastAsia="Calibri" w:hAnsi="Times New Roman" w:cs="Times New Roman"/>
          <w:sz w:val="28"/>
          <w:szCs w:val="28"/>
        </w:rPr>
      </w:pPr>
    </w:p>
    <w:p w:rsidR="00CB2B98" w:rsidRPr="00CB2B98" w:rsidRDefault="00CB2B98" w:rsidP="00CB2B98">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CB2B98">
        <w:rPr>
          <w:rFonts w:ascii="Times New Roman" w:eastAsia="Calibri" w:hAnsi="Times New Roman" w:cs="Times New Roman"/>
          <w:sz w:val="24"/>
          <w:szCs w:val="24"/>
          <w:lang w:eastAsia="lv-LV" w:bidi="lo-LA"/>
        </w:rPr>
        <w:t>Svītrot nolikuma 1.punktā vārdu “vispārējās”;</w:t>
      </w:r>
    </w:p>
    <w:p w:rsidR="00CB2B98" w:rsidRPr="00CB2B98" w:rsidRDefault="00CB2B98" w:rsidP="00CB2B98">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CB2B98">
        <w:rPr>
          <w:rFonts w:ascii="Times New Roman" w:eastAsia="Calibri" w:hAnsi="Times New Roman" w:cs="Times New Roman"/>
          <w:sz w:val="24"/>
          <w:szCs w:val="24"/>
          <w:lang w:eastAsia="lv-LV" w:bidi="lo-LA"/>
        </w:rPr>
        <w:t>Izteikt nolikuma 10.punktu šādā redakcijā:</w:t>
      </w:r>
    </w:p>
    <w:p w:rsidR="00CB2B98" w:rsidRPr="00CB2B98" w:rsidRDefault="00CB2B98" w:rsidP="00CB2B98">
      <w:pPr>
        <w:spacing w:after="0" w:line="240" w:lineRule="auto"/>
        <w:ind w:left="720"/>
        <w:contextualSpacing/>
        <w:jc w:val="both"/>
        <w:rPr>
          <w:rFonts w:ascii="Times New Roman" w:eastAsia="Calibri" w:hAnsi="Times New Roman" w:cs="Times New Roman"/>
          <w:sz w:val="24"/>
          <w:szCs w:val="24"/>
          <w:lang w:eastAsia="lv-LV" w:bidi="lo-LA"/>
        </w:rPr>
      </w:pPr>
      <w:r w:rsidRPr="00CB2B98">
        <w:rPr>
          <w:rFonts w:ascii="Times New Roman" w:eastAsia="Calibri" w:hAnsi="Times New Roman" w:cs="Times New Roman"/>
          <w:sz w:val="24"/>
          <w:szCs w:val="24"/>
          <w:lang w:eastAsia="lv-LV" w:bidi="lo-LA"/>
        </w:rPr>
        <w:t>“10. Iestāde īsteno šādas izglītības programmas:</w:t>
      </w:r>
    </w:p>
    <w:p w:rsidR="00CB2B98" w:rsidRPr="00CB2B98" w:rsidRDefault="00CB2B98" w:rsidP="00CB2B98">
      <w:pPr>
        <w:spacing w:after="0" w:line="240" w:lineRule="auto"/>
        <w:ind w:left="720"/>
        <w:jc w:val="both"/>
        <w:rPr>
          <w:rFonts w:ascii="Times New Roman" w:eastAsia="Calibri" w:hAnsi="Times New Roman" w:cs="Times New Roman"/>
          <w:sz w:val="24"/>
          <w:szCs w:val="24"/>
          <w:lang w:eastAsia="lv-LV" w:bidi="lo-LA"/>
        </w:rPr>
      </w:pPr>
      <w:r w:rsidRPr="00CB2B98">
        <w:rPr>
          <w:rFonts w:ascii="Times New Roman" w:eastAsia="Calibri" w:hAnsi="Times New Roman" w:cs="Times New Roman"/>
          <w:sz w:val="24"/>
          <w:szCs w:val="24"/>
          <w:lang w:eastAsia="lv-LV" w:bidi="lo-LA"/>
        </w:rPr>
        <w:t>10.1. pamatizglītības programmu, kods 21011111;</w:t>
      </w:r>
    </w:p>
    <w:p w:rsidR="00CB2B98" w:rsidRPr="00CB2B98" w:rsidRDefault="00CB2B98" w:rsidP="00CB2B98">
      <w:pPr>
        <w:spacing w:after="0" w:line="240" w:lineRule="auto"/>
        <w:ind w:left="720"/>
        <w:jc w:val="both"/>
        <w:rPr>
          <w:rFonts w:ascii="Times New Roman" w:eastAsia="Calibri" w:hAnsi="Times New Roman" w:cs="Times New Roman"/>
          <w:sz w:val="24"/>
          <w:szCs w:val="24"/>
          <w:lang w:eastAsia="lv-LV" w:bidi="lo-LA"/>
        </w:rPr>
      </w:pPr>
      <w:r w:rsidRPr="00CB2B98">
        <w:rPr>
          <w:rFonts w:ascii="Times New Roman" w:eastAsia="Calibri" w:hAnsi="Times New Roman" w:cs="Times New Roman"/>
          <w:sz w:val="24"/>
          <w:szCs w:val="24"/>
          <w:lang w:eastAsia="lv-LV" w:bidi="lo-LA"/>
        </w:rPr>
        <w:t>10.2. speciālās pamatizglītības programmu izglītojamajiem ar mācīšanās traucējumiem, kods 21015611.</w:t>
      </w:r>
    </w:p>
    <w:p w:rsidR="00CB2B98" w:rsidRPr="00CB2B98" w:rsidRDefault="00CB2B98" w:rsidP="00CB2B98">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CB2B98">
        <w:rPr>
          <w:rFonts w:ascii="Times New Roman" w:eastAsia="Calibri" w:hAnsi="Times New Roman" w:cs="Times New Roman"/>
          <w:sz w:val="24"/>
          <w:szCs w:val="24"/>
          <w:lang w:eastAsia="lv-LV" w:bidi="lo-LA"/>
        </w:rPr>
        <w:t>Svītrot nolikuma 18.punktā vārdus “speciālās izglītības klasē – 30 minūtes”.</w:t>
      </w:r>
    </w:p>
    <w:p w:rsidR="00CB2B98" w:rsidRPr="00CB2B98" w:rsidRDefault="00CB2B98" w:rsidP="00CB2B98">
      <w:pPr>
        <w:spacing w:after="0" w:line="240" w:lineRule="auto"/>
        <w:jc w:val="both"/>
        <w:rPr>
          <w:rFonts w:ascii="Times New Roman" w:eastAsia="Calibri" w:hAnsi="Times New Roman" w:cs="Times New Roman"/>
          <w:sz w:val="24"/>
          <w:szCs w:val="24"/>
          <w:lang w:eastAsia="lv-LV" w:bidi="lo-LA"/>
        </w:rPr>
      </w:pPr>
    </w:p>
    <w:bookmarkEnd w:id="0"/>
    <w:bookmarkEnd w:id="1"/>
    <w:p w:rsidR="00F228E1" w:rsidRPr="0066026A" w:rsidRDefault="00F228E1" w:rsidP="00CB2B98">
      <w:pPr>
        <w:spacing w:after="0" w:line="240" w:lineRule="auto"/>
        <w:jc w:val="both"/>
        <w:rPr>
          <w:rFonts w:ascii="Times New Roman" w:eastAsia="Times New Roman" w:hAnsi="Times New Roman" w:cs="Times New Roman"/>
          <w:sz w:val="24"/>
          <w:szCs w:val="24"/>
          <w:lang w:eastAsia="lv-LV"/>
        </w:rPr>
      </w:pPr>
    </w:p>
    <w:p w:rsidR="00D8363F" w:rsidRPr="0066026A" w:rsidRDefault="00D8363F" w:rsidP="00CB2B98">
      <w:pPr>
        <w:spacing w:after="0" w:line="240" w:lineRule="auto"/>
        <w:jc w:val="both"/>
        <w:rPr>
          <w:rFonts w:ascii="Times New Roman" w:eastAsia="Times New Roman" w:hAnsi="Times New Roman" w:cs="Times New Roman"/>
          <w:sz w:val="24"/>
          <w:szCs w:val="24"/>
          <w:lang w:eastAsia="lv-LV"/>
        </w:rPr>
      </w:pPr>
    </w:p>
    <w:p w:rsidR="00F228E1" w:rsidRPr="0066026A" w:rsidRDefault="00915937" w:rsidP="00CB2B98">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8363F" w:rsidRPr="0066026A" w:rsidRDefault="00D8363F" w:rsidP="00CB2B98">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CB2B98">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CB2B98">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002A8B" w:rsidP="00CB2B98">
      <w:pPr>
        <w:spacing w:after="0" w:line="24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26136230</w:t>
      </w:r>
    </w:p>
    <w:p w:rsidR="00D8363F" w:rsidRPr="0066026A" w:rsidRDefault="00D8363F" w:rsidP="00002A8B">
      <w:pPr>
        <w:spacing w:after="0" w:line="240" w:lineRule="auto"/>
        <w:ind w:right="84"/>
        <w:jc w:val="both"/>
        <w:rPr>
          <w:rFonts w:ascii="Times New Roman" w:eastAsia="Times New Roman" w:hAnsi="Times New Roman" w:cs="Times New Roman"/>
          <w:bCs/>
          <w:sz w:val="24"/>
          <w:szCs w:val="24"/>
          <w:lang w:eastAsia="lv-LV"/>
        </w:rPr>
      </w:pPr>
    </w:p>
    <w:sectPr w:rsidR="00D8363F" w:rsidRPr="006602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8"/>
  </w:num>
  <w:num w:numId="9">
    <w:abstractNumId w:val="12"/>
  </w:num>
  <w:num w:numId="10">
    <w:abstractNumId w:val="7"/>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2"/>
  </w:num>
  <w:num w:numId="18">
    <w:abstractNumId w:val="21"/>
  </w:num>
  <w:num w:numId="19">
    <w:abstractNumId w:val="11"/>
  </w:num>
  <w:num w:numId="20">
    <w:abstractNumId w:val="9"/>
  </w:num>
  <w:num w:numId="21">
    <w:abstractNumId w:val="10"/>
  </w:num>
  <w:num w:numId="22">
    <w:abstractNumId w:val="20"/>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51A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448E-7AC2-4D93-B16A-B2EBF4CA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1401</Words>
  <Characters>800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189</cp:revision>
  <cp:lastPrinted>2020-10-01T11:20:00Z</cp:lastPrinted>
  <dcterms:created xsi:type="dcterms:W3CDTF">2020-09-23T14:33:00Z</dcterms:created>
  <dcterms:modified xsi:type="dcterms:W3CDTF">2020-12-30T09:23:00Z</dcterms:modified>
</cp:coreProperties>
</file>